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527A" w14:textId="2F1E0729" w:rsidR="005E2A44" w:rsidRPr="008320A3" w:rsidRDefault="005E2A44" w:rsidP="00823969">
      <w:pPr>
        <w:jc w:val="right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320A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WEB UPDATE: 21/07/2</w:t>
      </w:r>
      <w:r w:rsidR="00EE06A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2</w:t>
      </w:r>
    </w:p>
    <w:p w14:paraId="2CAAC220" w14:textId="77777777" w:rsidR="00CC3CCB" w:rsidRPr="008320A3" w:rsidRDefault="00CC3CCB" w:rsidP="00823969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2DE61B1F" w14:textId="4B553012" w:rsidR="001F3E74" w:rsidRPr="008320A3" w:rsidRDefault="005E2A44" w:rsidP="00823969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320A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South Africa Unrest: </w:t>
      </w:r>
      <w:r w:rsidR="00F241A2" w:rsidRPr="008320A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Supporting </w:t>
      </w:r>
      <w:r w:rsidR="0082396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overstretched health centres and </w:t>
      </w:r>
      <w:r w:rsidR="00B4727B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vulnerable communities</w:t>
      </w:r>
      <w:r w:rsidR="0082396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1F3E74" w:rsidRPr="008320A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in the aftermath</w:t>
      </w:r>
      <w:r w:rsidR="00CC3CCB" w:rsidRPr="008320A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of the violence</w:t>
      </w:r>
    </w:p>
    <w:p w14:paraId="6FAB4867" w14:textId="77777777" w:rsidR="005E2A44" w:rsidRPr="008320A3" w:rsidRDefault="005E2A44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90596F3" w14:textId="497A8D6B" w:rsidR="006253EB" w:rsidRPr="008320A3" w:rsidRDefault="0083081E" w:rsidP="0082396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After a week of un</w:t>
      </w:r>
      <w:r w:rsidR="006253E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rest in </w:t>
      </w:r>
      <w:r w:rsidR="00CC3CC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</w:t>
      </w:r>
      <w:r w:rsidR="006253E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KwaZulu-Natal and G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6253E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teng</w:t>
      </w:r>
      <w:r w:rsidR="00582FB7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provinces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6253E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people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still feel</w:t>
      </w:r>
      <w:r w:rsidR="006253E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the effects of the violence with many vulnerable communities</w:t>
      </w:r>
      <w:r w:rsidR="00582FB7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particularly informal settlements</w:t>
      </w:r>
      <w:r w:rsidR="00582FB7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reporting difficulties in accessing food and health care.</w:t>
      </w:r>
      <w:r w:rsidR="008320A3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Despite calm returning, health facilities </w:t>
      </w:r>
      <w:r w:rsid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are </w:t>
      </w:r>
      <w:r w:rsidR="008320A3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still struggl</w:t>
      </w:r>
      <w:r w:rsidR="00082EB0">
        <w:rPr>
          <w:rFonts w:asciiTheme="majorHAnsi" w:hAnsiTheme="majorHAnsi" w:cstheme="majorHAnsi"/>
          <w:color w:val="000000" w:themeColor="text1"/>
          <w:sz w:val="22"/>
          <w:szCs w:val="22"/>
        </w:rPr>
        <w:t>ing</w:t>
      </w:r>
      <w:r w:rsidR="008320A3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due to increased caseloads.</w:t>
      </w:r>
    </w:p>
    <w:p w14:paraId="067CA1C0" w14:textId="77777777" w:rsidR="006253EB" w:rsidRPr="008320A3" w:rsidRDefault="006253EB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6560270" w14:textId="04A147D8" w:rsidR="00EC6F1D" w:rsidRPr="00AA19AA" w:rsidRDefault="006253EB" w:rsidP="0082396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Over 2</w:t>
      </w:r>
      <w:r w:rsidR="0096001D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0 people were </w:t>
      </w:r>
      <w:r w:rsidR="00BD6F0A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reported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killed in r</w:t>
      </w:r>
      <w:r w:rsidR="00B66D16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iots and looting that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also disrupted </w:t>
      </w:r>
      <w:r w:rsidR="00C82D22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access to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crucial healthcare services</w:t>
      </w:r>
      <w:r w:rsidR="00C82D22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food</w:t>
      </w:r>
      <w:r w:rsidR="00C82D22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gramStart"/>
      <w:r w:rsidR="00C82D22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fuel</w:t>
      </w:r>
      <w:proofErr w:type="gramEnd"/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other essentials. </w:t>
      </w:r>
      <w:r w:rsidR="00181A17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Trucks, </w:t>
      </w:r>
      <w:proofErr w:type="gramStart"/>
      <w:r w:rsidR="00082EB0">
        <w:rPr>
          <w:rFonts w:asciiTheme="majorHAnsi" w:hAnsiTheme="majorHAnsi" w:cstheme="majorHAnsi"/>
          <w:color w:val="000000" w:themeColor="text1"/>
          <w:sz w:val="22"/>
          <w:szCs w:val="22"/>
        </w:rPr>
        <w:t>stores</w:t>
      </w:r>
      <w:proofErr w:type="gramEnd"/>
      <w:r w:rsidR="00082EB0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81A17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and shopping malls were burned and looted</w:t>
      </w:r>
      <w:r w:rsidR="00B66D16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181A17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as well as 90 pharmacies and some medical centres.</w:t>
      </w:r>
      <w:r w:rsidR="0096001D" w:rsidRPr="00AA19A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Long-standing inequality, high levels of poverty, an unemployment rate of over 30 per cent and the devastating economic fallout from a year of successive COVID-19 lockdowns, have left millions of South African residents desperate and disaffected.</w:t>
      </w:r>
    </w:p>
    <w:p w14:paraId="5CA86BA9" w14:textId="173DF43B" w:rsidR="006253EB" w:rsidRDefault="006253EB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ECF2A57" w14:textId="17E61504" w:rsidR="00082EB0" w:rsidRPr="008320A3" w:rsidRDefault="00082EB0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During the violence, some hospitals and health centres were forced to close while others became unreachable for staff and patients. </w:t>
      </w:r>
      <w:r w:rsidR="00EB5C5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Many short-staffed hospital emergency departments became overwhelmed by a surge in trauma patients. </w:t>
      </w:r>
    </w:p>
    <w:p w14:paraId="11A04BA8" w14:textId="77777777" w:rsidR="00B66D16" w:rsidRPr="008320A3" w:rsidRDefault="00B66D16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003887A" w14:textId="1D253AB3" w:rsidR="00082EB0" w:rsidRDefault="00082EB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6001D">
        <w:rPr>
          <w:rFonts w:asciiTheme="majorHAnsi" w:hAnsiTheme="majorHAnsi" w:cstheme="majorHAnsi"/>
          <w:color w:val="000000" w:themeColor="text1"/>
          <w:sz w:val="22"/>
          <w:szCs w:val="22"/>
        </w:rPr>
        <w:t>“</w:t>
      </w:r>
      <w:r w:rsidR="00AF5081">
        <w:rPr>
          <w:rFonts w:asciiTheme="majorHAnsi" w:hAnsiTheme="majorHAnsi" w:cstheme="majorHAnsi"/>
          <w:color w:val="000000" w:themeColor="text1"/>
          <w:sz w:val="22"/>
          <w:szCs w:val="22"/>
        </w:rPr>
        <w:t>Doctors Without Borders (MSF)</w:t>
      </w:r>
      <w:r w:rsidR="00B66D16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</w:t>
      </w:r>
      <w:r w:rsidR="0083081E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aunched an emergency response to provide </w:t>
      </w:r>
      <w:r w:rsidR="00637B9E">
        <w:rPr>
          <w:rFonts w:asciiTheme="majorHAnsi" w:hAnsiTheme="majorHAnsi" w:cstheme="majorHAnsi"/>
          <w:color w:val="000000" w:themeColor="text1"/>
          <w:sz w:val="22"/>
          <w:szCs w:val="22"/>
        </w:rPr>
        <w:t>emergency</w:t>
      </w:r>
      <w:r w:rsidR="0094560B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3081E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>support to commun</w:t>
      </w:r>
      <w:r w:rsidR="0094560B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>ities</w:t>
      </w:r>
      <w:r w:rsidR="009F292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health facilities</w:t>
      </w:r>
      <w:r w:rsidR="0094560B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affected by the violence</w:t>
      </w:r>
      <w:r w:rsidR="00B66D16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,” </w:t>
      </w:r>
      <w:r w:rsidR="00113825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says Philip Aruna, </w:t>
      </w:r>
      <w:r w:rsidR="00AF5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MSF’s </w:t>
      </w:r>
      <w:r w:rsidR="00113825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head of </w:t>
      </w:r>
      <w:r w:rsidRPr="0096001D">
        <w:rPr>
          <w:rFonts w:asciiTheme="majorHAnsi" w:hAnsiTheme="majorHAnsi" w:cstheme="majorHAnsi"/>
          <w:color w:val="000000" w:themeColor="text1"/>
          <w:sz w:val="22"/>
          <w:szCs w:val="22"/>
        </w:rPr>
        <w:t>the</w:t>
      </w:r>
      <w:r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13825"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>Southern Africa Support Team.</w:t>
      </w:r>
      <w:r w:rsidRPr="00082E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23B1683C" w14:textId="77777777" w:rsidR="00082EB0" w:rsidRPr="008320A3" w:rsidRDefault="00082EB0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9E3F936" w14:textId="31EFFA4F" w:rsidR="00AF5081" w:rsidRDefault="0083081E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In Johannesburg, MSF teams assessed multiple areas affected by th</w:t>
      </w:r>
      <w:r w:rsidR="0094560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e violence and provided nurses</w:t>
      </w:r>
      <w:r w:rsidR="003A5DB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with </w:t>
      </w:r>
      <w:r w:rsidR="00637B9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trauma </w:t>
      </w:r>
      <w:r w:rsidR="003A5DB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experience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 the emergency rooms of a clinic in Alexandra and a hospital in </w:t>
      </w:r>
      <w:proofErr w:type="spellStart"/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Vosloorus</w:t>
      </w:r>
      <w:proofErr w:type="spellEnd"/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4B445AC8" w14:textId="77777777" w:rsidR="00AF5081" w:rsidRDefault="00AF5081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8CEF41B" w14:textId="6C9771A8" w:rsidR="00AF5081" w:rsidRDefault="00AF5081" w:rsidP="009F292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“</w:t>
      </w:r>
      <w:r w:rsidR="009F2925">
        <w:rPr>
          <w:rFonts w:asciiTheme="majorHAnsi" w:hAnsiTheme="majorHAnsi" w:cstheme="majorHAnsi"/>
          <w:color w:val="000000" w:themeColor="text1"/>
          <w:sz w:val="22"/>
          <w:szCs w:val="22"/>
        </w:rPr>
        <w:t>Our goal was to enable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these </w:t>
      </w:r>
      <w:r w:rsidR="0094560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overstretched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facilities to better cope with the increased volume of trauma cases while some </w:t>
      </w:r>
      <w:r w:rsidR="0094560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nursing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staff where unable to reach the facilities.</w:t>
      </w:r>
      <w:r w:rsidR="009F292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We expect that a</w:t>
      </w:r>
      <w:r w:rsidRPr="002F35FA">
        <w:rPr>
          <w:rFonts w:asciiTheme="majorHAnsi" w:hAnsiTheme="majorHAnsi" w:cstheme="majorHAnsi"/>
          <w:color w:val="000000" w:themeColor="text1"/>
          <w:sz w:val="22"/>
          <w:szCs w:val="22"/>
        </w:rPr>
        <w:t>s health facilities reopen and a sense of stability returns,</w:t>
      </w:r>
      <w:r w:rsidR="009F292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 </w:t>
      </w:r>
      <w:r w:rsidR="0096007A">
        <w:rPr>
          <w:rFonts w:asciiTheme="majorHAnsi" w:hAnsiTheme="majorHAnsi" w:cstheme="majorHAnsi"/>
          <w:color w:val="000000" w:themeColor="text1"/>
          <w:sz w:val="22"/>
          <w:szCs w:val="22"/>
        </w:rPr>
        <w:t>additional</w:t>
      </w:r>
      <w:r w:rsidR="009F292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wave of patients </w:t>
      </w:r>
      <w:r w:rsidR="00637B9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will go </w:t>
      </w:r>
      <w:r w:rsidR="009F292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 health centres for treatment they delayed during the unrest as well as to refill prescriptions for chronic conditions, such as </w:t>
      </w:r>
      <w:r w:rsidRPr="002F35FA">
        <w:rPr>
          <w:rFonts w:asciiTheme="majorHAnsi" w:hAnsiTheme="majorHAnsi" w:cstheme="majorHAnsi"/>
          <w:color w:val="000000" w:themeColor="text1"/>
          <w:sz w:val="22"/>
          <w:szCs w:val="22"/>
        </w:rPr>
        <w:t>HIV, TB</w:t>
      </w:r>
      <w:r w:rsidR="009F292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2F35F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hypertension </w:t>
      </w:r>
      <w:r w:rsidR="009F2925">
        <w:rPr>
          <w:rFonts w:asciiTheme="majorHAnsi" w:hAnsiTheme="majorHAnsi" w:cstheme="majorHAnsi"/>
          <w:color w:val="000000" w:themeColor="text1"/>
          <w:sz w:val="22"/>
          <w:szCs w:val="22"/>
        </w:rPr>
        <w:t>and diabetes,</w:t>
      </w:r>
      <w:r w:rsidRPr="002F35FA">
        <w:rPr>
          <w:rFonts w:asciiTheme="majorHAnsi" w:hAnsiTheme="majorHAnsi" w:cstheme="majorHAnsi"/>
          <w:color w:val="000000" w:themeColor="text1"/>
          <w:sz w:val="22"/>
          <w:szCs w:val="22"/>
        </w:rPr>
        <w:t>”</w:t>
      </w:r>
      <w:r w:rsidR="009F292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says Aruna.</w:t>
      </w:r>
    </w:p>
    <w:p w14:paraId="41DF554F" w14:textId="77777777" w:rsidR="0096007A" w:rsidRDefault="0096007A" w:rsidP="0056312A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DAA9D0A" w14:textId="764A1246" w:rsidR="008F6D90" w:rsidRDefault="0096007A" w:rsidP="0056312A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In Kwa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Z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ulu-Natal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province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</w:t>
      </w:r>
      <w:r w:rsidR="0056312A"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n Pietermaritzburg, 90 km north </w:t>
      </w:r>
      <w:r w:rsidR="0056312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of Durban,</w:t>
      </w:r>
      <w:r w:rsidR="0056312A"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MSF provided oxygen concentrators</w:t>
      </w:r>
      <w:r w:rsidR="0056312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56312A"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on loan </w:t>
      </w:r>
      <w:r w:rsidR="0013749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to a local hospital</w:t>
      </w:r>
      <w:r w:rsidR="006D13C4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56312A"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from our long-running project in Eshowe to ensure that </w:t>
      </w:r>
      <w:r w:rsidR="0056312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severe </w:t>
      </w:r>
      <w:r w:rsidR="0056312A"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COVID-19 patients were adequately supported. </w:t>
      </w:r>
    </w:p>
    <w:p w14:paraId="3FF057A8" w14:textId="77777777" w:rsidR="008F6D90" w:rsidRPr="008320A3" w:rsidRDefault="008F6D90" w:rsidP="0056312A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293E5564" w14:textId="15D12F53" w:rsidR="008F6D90" w:rsidRDefault="0056312A" w:rsidP="00AA19AA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At this hospital</w:t>
      </w:r>
      <w:r w:rsidR="008F6D9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the</w:t>
      </w:r>
      <w:r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competing priorities of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simultaneously </w:t>
      </w:r>
      <w:r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treating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an influx of </w:t>
      </w:r>
      <w:r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trauma cases and severe COVID-19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cases </w:t>
      </w:r>
      <w:r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pu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t severe strain on the overstretched </w:t>
      </w:r>
      <w:r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capacity.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Days after the violence m</w:t>
      </w:r>
      <w:r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any patients were still receiving treatment for violent </w:t>
      </w:r>
      <w:r w:rsidR="0096007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injuries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 thus</w:t>
      </w:r>
      <w:r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occupying intensive care unit beds that </w:t>
      </w:r>
      <w:proofErr w:type="spellStart"/>
      <w:r w:rsidR="00637B9E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can not</w:t>
      </w:r>
      <w:proofErr w:type="spellEnd"/>
      <w:r w:rsidR="00637B9E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be allocated for critical COVID-19 cases</w:t>
      </w:r>
      <w:r w:rsidR="008F6D9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</w:t>
      </w:r>
    </w:p>
    <w:p w14:paraId="13CCF490" w14:textId="77777777" w:rsidR="00AF5081" w:rsidRPr="008320A3" w:rsidRDefault="00AF5081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040A01B" w14:textId="40DB342C" w:rsidR="0083081E" w:rsidRPr="008320A3" w:rsidRDefault="0096007A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Durban,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MSF teams have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also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been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providing support directly to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</w:t>
      </w:r>
      <w:proofErr w:type="spellStart"/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Briardene</w:t>
      </w:r>
      <w:proofErr w:type="spellEnd"/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inf</w:t>
      </w:r>
      <w:r w:rsidR="0094560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ormal settlement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4560B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since 18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July. </w:t>
      </w:r>
    </w:p>
    <w:p w14:paraId="4A4ADD69" w14:textId="77777777" w:rsidR="0083081E" w:rsidRPr="008320A3" w:rsidRDefault="0083081E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4EB24E9" w14:textId="015DDF67" w:rsidR="008F6D90" w:rsidRPr="00310B89" w:rsidRDefault="00903AC1" w:rsidP="008F6D90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“</w:t>
      </w:r>
      <w:r w:rsidR="00E066B5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Around </w:t>
      </w:r>
      <w:r w:rsidR="00637B9E">
        <w:rPr>
          <w:rFonts w:asciiTheme="majorHAnsi" w:hAnsiTheme="majorHAnsi" w:cstheme="majorHAnsi"/>
          <w:color w:val="000000" w:themeColor="text1"/>
          <w:sz w:val="22"/>
          <w:szCs w:val="22"/>
        </w:rPr>
        <w:t>250</w:t>
      </w:r>
      <w:r w:rsidR="00637B9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4727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families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lost their homes</w:t>
      </w:r>
      <w:r w:rsidR="00E066B5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belongings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fires that gutted the</w:t>
      </w:r>
      <w:r w:rsidR="00E066B5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corrugated iron </w:t>
      </w:r>
      <w:r w:rsidR="00637B9E">
        <w:rPr>
          <w:rFonts w:asciiTheme="majorHAnsi" w:hAnsiTheme="majorHAnsi" w:cstheme="majorHAnsi"/>
          <w:color w:val="000000" w:themeColor="text1"/>
          <w:sz w:val="22"/>
          <w:szCs w:val="22"/>
        </w:rPr>
        <w:t>informal</w:t>
      </w:r>
      <w:r w:rsidR="00637B9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E066B5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settlement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durin</w:t>
      </w:r>
      <w:r w:rsidR="00E066B5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g the week of the unrest. Mothers</w:t>
      </w:r>
      <w:r w:rsidR="00AE07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young </w:t>
      </w:r>
      <w:r w:rsidR="00E066B5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children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we</w:t>
      </w:r>
      <w:r w:rsidR="00AE0702">
        <w:rPr>
          <w:rFonts w:asciiTheme="majorHAnsi" w:hAnsiTheme="majorHAnsi" w:cstheme="majorHAnsi"/>
          <w:color w:val="000000" w:themeColor="text1"/>
          <w:sz w:val="22"/>
          <w:szCs w:val="22"/>
        </w:rPr>
        <w:t>re forced to sleep in the open</w:t>
      </w:r>
      <w:r w:rsidR="00B4727B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AE07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the community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had difficulty accessing food</w:t>
      </w:r>
      <w:r w:rsidR="00D5403D">
        <w:rPr>
          <w:rFonts w:asciiTheme="majorHAnsi" w:hAnsiTheme="majorHAnsi" w:cstheme="majorHAnsi"/>
          <w:color w:val="000000" w:themeColor="text1"/>
          <w:sz w:val="22"/>
          <w:szCs w:val="22"/>
        </w:rPr>
        <w:t>. Many people w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ere unable to reach </w:t>
      </w:r>
      <w:r w:rsidR="00B4727B">
        <w:rPr>
          <w:rFonts w:asciiTheme="majorHAnsi" w:hAnsiTheme="majorHAnsi" w:cstheme="majorHAnsi"/>
          <w:color w:val="000000" w:themeColor="text1"/>
          <w:sz w:val="22"/>
          <w:szCs w:val="22"/>
        </w:rPr>
        <w:t>medical care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due to insecurity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or </w:t>
      </w:r>
      <w:proofErr w:type="gramStart"/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due to the fact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that</w:t>
      </w:r>
      <w:proofErr w:type="gramEnd"/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some clinics had closed,” </w:t>
      </w:r>
      <w:r w:rsidR="008F6D9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explained </w:t>
      </w:r>
      <w:r w:rsidR="008F6D9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Adeline </w:t>
      </w:r>
      <w:r w:rsidR="008F6D90" w:rsidRPr="008320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Oliver</w:t>
      </w:r>
      <w:r w:rsidR="008F6D9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</w:t>
      </w:r>
      <w:r w:rsidR="008F6D90" w:rsidRPr="00AA19A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8F6D9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MSF emergency team nurse. </w:t>
      </w:r>
    </w:p>
    <w:p w14:paraId="351CE86D" w14:textId="09501A82" w:rsidR="0083081E" w:rsidRPr="008320A3" w:rsidRDefault="0083081E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6C164C4" w14:textId="6460EFF8" w:rsidR="00AF5081" w:rsidRDefault="0083081E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MSF</w:t>
      </w:r>
      <w:r w:rsidR="00AF5081">
        <w:rPr>
          <w:rFonts w:asciiTheme="majorHAnsi" w:hAnsiTheme="majorHAnsi" w:cstheme="majorHAnsi"/>
          <w:color w:val="000000" w:themeColor="text1"/>
          <w:sz w:val="22"/>
          <w:szCs w:val="22"/>
        </w:rPr>
        <w:t>’s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03AC1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team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set up a tent </w:t>
      </w:r>
      <w:r w:rsidR="00AF5081">
        <w:rPr>
          <w:rFonts w:asciiTheme="majorHAnsi" w:hAnsiTheme="majorHAnsi" w:cstheme="majorHAnsi"/>
          <w:color w:val="000000" w:themeColor="text1"/>
          <w:sz w:val="22"/>
          <w:szCs w:val="22"/>
        </w:rPr>
        <w:t>to provide</w:t>
      </w:r>
      <w:r w:rsidR="00AF5081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emergency shelter in the informal settlement and distributed 600 blankets, 250 hygiene kits, and other essentials. </w:t>
      </w:r>
      <w:r w:rsidR="00637B9E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637B9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medical team </w:t>
      </w:r>
      <w:r w:rsidR="00903AC1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offered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consultations and basic care</w:t>
      </w:r>
      <w:r w:rsidR="00AF5081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F15B21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465EBD68" w14:textId="77777777" w:rsidR="00AF5081" w:rsidRDefault="00AF5081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483E601" w14:textId="1BD2AE58" w:rsidR="00F15B21" w:rsidRPr="008320A3" w:rsidRDefault="00AF50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“F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our of the first ten patients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 treated in the informal settlement in Durban </w:t>
      </w:r>
      <w:r w:rsidR="00F15B21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had suffered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trauma</w:t>
      </w:r>
      <w:r w:rsidR="00F15B21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injuries</w:t>
      </w:r>
      <w:r w:rsidR="0056312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-- 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hree of these injuries were due to violence</w:t>
      </w:r>
      <w:r w:rsidR="00637B9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we set up a station where we cou</w:t>
      </w:r>
      <w:r w:rsidR="00EB5C56">
        <w:rPr>
          <w:rFonts w:asciiTheme="majorHAnsi" w:hAnsiTheme="majorHAnsi" w:cstheme="majorHAnsi"/>
          <w:color w:val="000000" w:themeColor="text1"/>
          <w:sz w:val="22"/>
          <w:szCs w:val="22"/>
        </w:rPr>
        <w:t>l</w:t>
      </w:r>
      <w:r w:rsidR="00637B9E">
        <w:rPr>
          <w:rFonts w:asciiTheme="majorHAnsi" w:hAnsiTheme="majorHAnsi" w:cstheme="majorHAnsi"/>
          <w:color w:val="000000" w:themeColor="text1"/>
          <w:sz w:val="22"/>
          <w:szCs w:val="22"/>
        </w:rPr>
        <w:t>d dress wounds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56312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As we continued working in the </w:t>
      </w:r>
      <w:proofErr w:type="gramStart"/>
      <w:r w:rsidR="0056312A">
        <w:rPr>
          <w:rFonts w:asciiTheme="majorHAnsi" w:hAnsiTheme="majorHAnsi" w:cstheme="majorHAnsi"/>
          <w:color w:val="000000" w:themeColor="text1"/>
          <w:sz w:val="22"/>
          <w:szCs w:val="22"/>
        </w:rPr>
        <w:t>community</w:t>
      </w:r>
      <w:proofErr w:type="gramEnd"/>
      <w:r w:rsidR="0056312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we saw </w:t>
      </w:r>
      <w:r w:rsidR="00637B9E">
        <w:rPr>
          <w:rFonts w:asciiTheme="majorHAnsi" w:hAnsiTheme="majorHAnsi" w:cstheme="majorHAnsi"/>
          <w:color w:val="000000" w:themeColor="text1"/>
          <w:sz w:val="22"/>
          <w:szCs w:val="22"/>
        </w:rPr>
        <w:t>patients affected by smoke inhalation from when the fire was raging and they were trying to salvage their belongings</w:t>
      </w:r>
      <w:r w:rsidR="0056312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 also found that there are </w:t>
      </w:r>
      <w:r w:rsidR="0083081E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significant unmet mental health needs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the community,” </w:t>
      </w:r>
      <w:r w:rsidR="00AA19A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said </w:t>
      </w:r>
      <w:r w:rsidR="00F15B21"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Oliver.</w:t>
      </w:r>
    </w:p>
    <w:p w14:paraId="631BA91A" w14:textId="77777777" w:rsidR="0083081E" w:rsidRPr="008320A3" w:rsidRDefault="0083081E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7332423" w14:textId="29F4E287" w:rsidR="0083081E" w:rsidRPr="008320A3" w:rsidRDefault="0083081E" w:rsidP="0082396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MSF will continue to offer </w:t>
      </w:r>
      <w:r w:rsidR="006D13C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independent and impartial </w:t>
      </w:r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health services in </w:t>
      </w:r>
      <w:proofErr w:type="spellStart"/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Briardene</w:t>
      </w:r>
      <w:proofErr w:type="spellEnd"/>
      <w:r w:rsidRPr="008320A3">
        <w:rPr>
          <w:rFonts w:asciiTheme="majorHAnsi" w:hAnsiTheme="majorHAnsi" w:cstheme="majorHAnsi"/>
          <w:color w:val="000000" w:themeColor="text1"/>
          <w:sz w:val="22"/>
          <w:szCs w:val="22"/>
        </w:rPr>
        <w:t> for the remainder of this week. Our assessment of health gaps in KwaZulu-Natal is ongoing.</w:t>
      </w:r>
    </w:p>
    <w:p w14:paraId="282BA2C7" w14:textId="77777777" w:rsidR="00F241A2" w:rsidRPr="008320A3" w:rsidRDefault="00F241A2" w:rsidP="00823969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8B5548C" w14:textId="7C7737B6" w:rsidR="0083081E" w:rsidRPr="0096007A" w:rsidRDefault="00F241A2" w:rsidP="00AA19AA">
      <w:r w:rsidRPr="00AA19AA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long-term MSF HIV/TB project in Eshowe, King </w:t>
      </w:r>
      <w:proofErr w:type="spellStart"/>
      <w:r w:rsidRPr="00AA19AA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Cetshwayo</w:t>
      </w:r>
      <w:proofErr w:type="spellEnd"/>
      <w:r w:rsidRPr="00AA19AA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District, re-opened on 19 July, with clinic, hospital-based and community outreach activities full</w:t>
      </w:r>
      <w:r w:rsidR="0096007A" w:rsidRPr="00AA19AA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y</w:t>
      </w:r>
      <w:r w:rsidRPr="00AA19AA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reinstated by 21 July. Activities in the MSF-supported COVID</w:t>
      </w:r>
      <w:r w:rsidR="0096007A" w:rsidRPr="00AA19AA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-</w:t>
      </w:r>
      <w:r w:rsidRPr="00AA19AA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19 ward at </w:t>
      </w:r>
      <w:proofErr w:type="spellStart"/>
      <w:r w:rsidRPr="00AA19AA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Ngwelezana</w:t>
      </w:r>
      <w:proofErr w:type="spellEnd"/>
      <w:r w:rsidRPr="00AA19AA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Hospital near Empangeni resumed on 19 July.</w:t>
      </w:r>
    </w:p>
    <w:sectPr w:rsidR="0083081E" w:rsidRPr="0096007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7A47" w14:textId="77777777" w:rsidR="00C468A5" w:rsidRDefault="00C468A5" w:rsidP="006D13C4">
      <w:r>
        <w:separator/>
      </w:r>
    </w:p>
  </w:endnote>
  <w:endnote w:type="continuationSeparator" w:id="0">
    <w:p w14:paraId="7BF99102" w14:textId="77777777" w:rsidR="00C468A5" w:rsidRDefault="00C468A5" w:rsidP="006D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21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9081A" w14:textId="30966B17" w:rsidR="006D13C4" w:rsidRDefault="006D13C4" w:rsidP="006D13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03D4" w14:textId="77777777" w:rsidR="00C468A5" w:rsidRDefault="00C468A5" w:rsidP="006D13C4">
      <w:r>
        <w:separator/>
      </w:r>
    </w:p>
  </w:footnote>
  <w:footnote w:type="continuationSeparator" w:id="0">
    <w:p w14:paraId="7CB82704" w14:textId="77777777" w:rsidR="00C468A5" w:rsidRDefault="00C468A5" w:rsidP="006D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366F"/>
    <w:multiLevelType w:val="hybridMultilevel"/>
    <w:tmpl w:val="F7AE8BB4"/>
    <w:lvl w:ilvl="0" w:tplc="A29CE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21067"/>
    <w:multiLevelType w:val="hybridMultilevel"/>
    <w:tmpl w:val="D3C6E580"/>
    <w:lvl w:ilvl="0" w:tplc="6340E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441E5"/>
    <w:multiLevelType w:val="multilevel"/>
    <w:tmpl w:val="4E34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1E"/>
    <w:rsid w:val="00082EB0"/>
    <w:rsid w:val="000E2A81"/>
    <w:rsid w:val="000E5B8D"/>
    <w:rsid w:val="00113825"/>
    <w:rsid w:val="00126E3A"/>
    <w:rsid w:val="00137496"/>
    <w:rsid w:val="00176D2C"/>
    <w:rsid w:val="00181A17"/>
    <w:rsid w:val="001F3E74"/>
    <w:rsid w:val="00310B89"/>
    <w:rsid w:val="003A5DBE"/>
    <w:rsid w:val="00435D48"/>
    <w:rsid w:val="004C1E18"/>
    <w:rsid w:val="00550BE5"/>
    <w:rsid w:val="0056312A"/>
    <w:rsid w:val="00582FB7"/>
    <w:rsid w:val="005E2A44"/>
    <w:rsid w:val="006253EB"/>
    <w:rsid w:val="00637B9E"/>
    <w:rsid w:val="006414BE"/>
    <w:rsid w:val="006D13C4"/>
    <w:rsid w:val="00710E24"/>
    <w:rsid w:val="00823969"/>
    <w:rsid w:val="0083081E"/>
    <w:rsid w:val="008320A3"/>
    <w:rsid w:val="008E76B1"/>
    <w:rsid w:val="008F6D90"/>
    <w:rsid w:val="00903AC1"/>
    <w:rsid w:val="0094560B"/>
    <w:rsid w:val="0096001D"/>
    <w:rsid w:val="0096007A"/>
    <w:rsid w:val="009F2925"/>
    <w:rsid w:val="00A8071C"/>
    <w:rsid w:val="00AA19AA"/>
    <w:rsid w:val="00AE0702"/>
    <w:rsid w:val="00AF5081"/>
    <w:rsid w:val="00B3089C"/>
    <w:rsid w:val="00B4727B"/>
    <w:rsid w:val="00B66D16"/>
    <w:rsid w:val="00BD6F0A"/>
    <w:rsid w:val="00C35E4C"/>
    <w:rsid w:val="00C468A5"/>
    <w:rsid w:val="00C82D22"/>
    <w:rsid w:val="00CC3CCB"/>
    <w:rsid w:val="00D17896"/>
    <w:rsid w:val="00D5403D"/>
    <w:rsid w:val="00E066B5"/>
    <w:rsid w:val="00E07332"/>
    <w:rsid w:val="00E6449A"/>
    <w:rsid w:val="00EA2368"/>
    <w:rsid w:val="00EB5C56"/>
    <w:rsid w:val="00EC6F1D"/>
    <w:rsid w:val="00EE06A0"/>
    <w:rsid w:val="00F15B21"/>
    <w:rsid w:val="00F241A2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11E9"/>
  <w15:chartTrackingRefBased/>
  <w15:docId w15:val="{4DB7E263-7BA2-4FF0-B21C-49A3333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F SA Normal"/>
    <w:qFormat/>
    <w:rsid w:val="0083081E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08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239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BE"/>
    <w:rPr>
      <w:rFonts w:ascii="Times New Roman" w:hAnsi="Times New Roman" w:cs="Times New Roman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BE"/>
    <w:rPr>
      <w:rFonts w:ascii="Times New Roman" w:hAnsi="Times New Roman" w:cs="Times New Roman"/>
      <w:b/>
      <w:bCs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56"/>
    <w:rPr>
      <w:rFonts w:ascii="Segoe UI" w:hAnsi="Segoe UI" w:cs="Segoe UI"/>
      <w:sz w:val="18"/>
      <w:szCs w:val="18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6D1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3C4"/>
    <w:rPr>
      <w:rFonts w:ascii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6D1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3C4"/>
    <w:rPr>
      <w:rFonts w:ascii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1ADAC798CA4ABDDC47C2EEA1CBDA" ma:contentTypeVersion="14" ma:contentTypeDescription="Create a new document." ma:contentTypeScope="" ma:versionID="762671d024f9e986919e37244b201759">
  <xsd:schema xmlns:xsd="http://www.w3.org/2001/XMLSchema" xmlns:xs="http://www.w3.org/2001/XMLSchema" xmlns:p="http://schemas.microsoft.com/office/2006/metadata/properties" xmlns:ns3="881118a7-671b-4421-a786-ffd88b7cb1b3" xmlns:ns4="e5b3e1b8-dd60-455c-96c1-a3bb00a742e0" targetNamespace="http://schemas.microsoft.com/office/2006/metadata/properties" ma:root="true" ma:fieldsID="38b26aaae42becf68e1316aac625cb80" ns3:_="" ns4:_="">
    <xsd:import namespace="881118a7-671b-4421-a786-ffd88b7cb1b3"/>
    <xsd:import namespace="e5b3e1b8-dd60-455c-96c1-a3bb00a74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18a7-671b-4421-a786-ffd88b7c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e1b8-dd60-455c-96c1-a3bb00a7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BC30-1B9C-4536-BC1A-BD671B090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3EC39-F6DA-4A05-BBAE-113B7D225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118a7-671b-4421-a786-ffd88b7cb1b3"/>
    <ds:schemaRef ds:uri="e5b3e1b8-dd60-455c-96c1-a3bb00a7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8B152-3D86-4CC9-BF7F-B599B1EB1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AE73D6-13FF-4475-AF77-B7CE17B9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Borrie LaGrange</dc:creator>
  <cp:keywords/>
  <dc:description/>
  <cp:lastModifiedBy>Angela Makamure</cp:lastModifiedBy>
  <cp:revision>2</cp:revision>
  <dcterms:created xsi:type="dcterms:W3CDTF">2021-07-22T13:18:00Z</dcterms:created>
  <dcterms:modified xsi:type="dcterms:W3CDTF">2021-07-22T13:18:00Z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0x0101002C8D1ADAC798CA4ABDDC47C2EEA1CBDA</vt:lpwstr>
  </property>
</Properties>
</file>